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752285AD" w14:textId="255DDA9F" w:rsidR="00EB1C1E" w:rsidRDefault="00CE0D4F" w:rsidP="00EB1C1E">
      <w:pPr>
        <w:rPr>
          <w:rFonts w:ascii="Calibri" w:hAnsi="Calibri"/>
          <w:sz w:val="22"/>
          <w:szCs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w:t>
      </w:r>
      <w:r w:rsidR="00EB1C1E">
        <w:rPr>
          <w:rFonts w:asciiTheme="minorHAnsi" w:hAnsiTheme="minorHAnsi" w:cs="Arial"/>
          <w:sz w:val="22"/>
        </w:rPr>
        <w:t xml:space="preserve"> des</w:t>
      </w:r>
      <w:r w:rsidRPr="00891B43">
        <w:rPr>
          <w:rFonts w:asciiTheme="minorHAnsi" w:hAnsiTheme="minorHAnsi" w:cs="Arial"/>
          <w:sz w:val="22"/>
        </w:rPr>
        <w:t xml:space="preserve"> </w:t>
      </w:r>
      <w:r w:rsidR="00EB1C1E">
        <w:rPr>
          <w:rFonts w:ascii="Calibri" w:hAnsi="Calibri"/>
          <w:sz w:val="22"/>
          <w:szCs w:val="22"/>
        </w:rPr>
        <w:t>t</w:t>
      </w:r>
      <w:r w:rsidR="00EB1C1E" w:rsidRPr="00EB1C1E">
        <w:rPr>
          <w:rFonts w:ascii="Calibri" w:hAnsi="Calibri"/>
          <w:sz w:val="22"/>
          <w:szCs w:val="22"/>
        </w:rPr>
        <w:t xml:space="preserve">ravaux de réhabilitation et modernisation de la halle à marée </w:t>
      </w:r>
      <w:r w:rsidR="005B6886">
        <w:rPr>
          <w:rFonts w:ascii="Calibri" w:hAnsi="Calibri"/>
          <w:sz w:val="22"/>
          <w:szCs w:val="22"/>
        </w:rPr>
        <w:t xml:space="preserve">lot 1 Bejaia </w:t>
      </w:r>
      <w:sdt>
        <w:sdtPr>
          <w:rPr>
            <w:rFonts w:ascii="Calibri" w:hAnsi="Calibri"/>
            <w:sz w:val="22"/>
            <w:szCs w:val="22"/>
          </w:rPr>
          <w:id w:val="2143766866"/>
          <w14:checkbox>
            <w14:checked w14:val="0"/>
            <w14:checkedState w14:val="2612" w14:font="MS Gothic"/>
            <w14:uncheckedState w14:val="2610" w14:font="MS Gothic"/>
          </w14:checkbox>
        </w:sdtPr>
        <w:sdtContent>
          <w:r w:rsidR="005B6886">
            <w:rPr>
              <w:rFonts w:ascii="MS Gothic" w:eastAsia="MS Gothic" w:hAnsi="MS Gothic" w:hint="eastAsia"/>
              <w:sz w:val="22"/>
              <w:szCs w:val="22"/>
            </w:rPr>
            <w:t>☐</w:t>
          </w:r>
        </w:sdtContent>
      </w:sdt>
    </w:p>
    <w:p w14:paraId="15FD16A4" w14:textId="70223CE2" w:rsidR="005B6886" w:rsidRPr="00EB1C1E" w:rsidRDefault="005B6886" w:rsidP="00EB1C1E">
      <w:pPr>
        <w:rPr>
          <w:rFonts w:ascii="Calibri" w:hAnsi="Calibri"/>
          <w:sz w:val="22"/>
          <w:szCs w:val="22"/>
        </w:rPr>
      </w:pPr>
      <w:r>
        <w:rPr>
          <w:rFonts w:ascii="Calibri" w:hAnsi="Calibri"/>
          <w:sz w:val="22"/>
          <w:szCs w:val="22"/>
        </w:rPr>
        <w:t>Lot 2 Annaba</w:t>
      </w:r>
      <w:sdt>
        <w:sdtPr>
          <w:rPr>
            <w:rFonts w:ascii="Calibri" w:hAnsi="Calibri"/>
            <w:sz w:val="22"/>
            <w:szCs w:val="22"/>
          </w:rPr>
          <w:id w:val="-2132241850"/>
          <w14:checkbox>
            <w14:checked w14:val="0"/>
            <w14:checkedState w14:val="2612" w14:font="MS Gothic"/>
            <w14:uncheckedState w14:val="2610" w14:font="MS Gothic"/>
          </w14:checkbox>
        </w:sdtPr>
        <w:sdtContent>
          <w:r>
            <w:rPr>
              <w:rFonts w:ascii="MS Gothic" w:eastAsia="MS Gothic" w:hAnsi="MS Gothic" w:hint="eastAsia"/>
              <w:sz w:val="22"/>
              <w:szCs w:val="22"/>
            </w:rPr>
            <w:t>☐</w:t>
          </w:r>
        </w:sdtContent>
      </w:sdt>
    </w:p>
    <w:p w14:paraId="48403EFF" w14:textId="75580BF1" w:rsidR="00F4562A" w:rsidRPr="006D3979" w:rsidRDefault="005B6886" w:rsidP="006D3979">
      <w:pPr>
        <w:spacing w:before="60"/>
        <w:jc w:val="both"/>
        <w:outlineLvl w:val="0"/>
        <w:rPr>
          <w:rFonts w:ascii="Calibri" w:hAnsi="Calibri"/>
          <w:sz w:val="22"/>
          <w:szCs w:val="22"/>
        </w:rPr>
      </w:pPr>
      <w:r>
        <w:rPr>
          <w:rFonts w:ascii="Calibri" w:hAnsi="Calibri"/>
          <w:sz w:val="22"/>
          <w:szCs w:val="22"/>
        </w:rPr>
        <w:t>Cochez la case de lot objet de la candidature. Si soumissionne pour les deux lots cochez les deux cases.</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4575E887" w14:textId="77777777" w:rsidR="00EB1C1E" w:rsidRPr="00EB1C1E" w:rsidRDefault="0094346F" w:rsidP="00EB1C1E">
      <w:pPr>
        <w:rPr>
          <w:rFonts w:ascii="Calibri" w:hAnsi="Calibri"/>
          <w:sz w:val="22"/>
          <w:szCs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 xml:space="preserve">dans le cadre de la consultation </w:t>
      </w:r>
      <w:r w:rsidR="00EB1C1E">
        <w:rPr>
          <w:rFonts w:asciiTheme="minorHAnsi" w:hAnsiTheme="minorHAnsi" w:cs="Arial"/>
          <w:sz w:val="22"/>
        </w:rPr>
        <w:t>des</w:t>
      </w:r>
      <w:r w:rsidR="00EB1C1E" w:rsidRPr="00891B43">
        <w:rPr>
          <w:rFonts w:asciiTheme="minorHAnsi" w:hAnsiTheme="minorHAnsi" w:cs="Arial"/>
          <w:sz w:val="22"/>
        </w:rPr>
        <w:t xml:space="preserve"> </w:t>
      </w:r>
      <w:r w:rsidR="00EB1C1E">
        <w:rPr>
          <w:rFonts w:ascii="Calibri" w:hAnsi="Calibri"/>
          <w:sz w:val="22"/>
          <w:szCs w:val="22"/>
        </w:rPr>
        <w:t>t</w:t>
      </w:r>
      <w:r w:rsidR="00EB1C1E" w:rsidRPr="00EB1C1E">
        <w:rPr>
          <w:rFonts w:ascii="Calibri" w:hAnsi="Calibri"/>
          <w:sz w:val="22"/>
          <w:szCs w:val="22"/>
        </w:rPr>
        <w:t xml:space="preserve">ravaux de réhabilitation et modernisation de la halle à marée de Bejaïa </w:t>
      </w:r>
    </w:p>
    <w:p w14:paraId="55288F6B" w14:textId="576655B0" w:rsidR="005B33E4" w:rsidRDefault="005B33E4" w:rsidP="00EB1C1E">
      <w:pPr>
        <w:spacing w:before="60"/>
        <w:jc w:val="both"/>
        <w:outlineLvl w:val="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Kbis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336C4CD4" w14:textId="2CEA6DB0" w:rsidR="003930DF" w:rsidRDefault="003930DF" w:rsidP="003930DF">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w:t>
      </w:r>
      <w:r>
        <w:rPr>
          <w:rFonts w:asciiTheme="minorHAnsi" w:hAnsiTheme="minorHAnsi" w:cs="Arial"/>
          <w:sz w:val="22"/>
        </w:rPr>
        <w:t xml:space="preserve">économique et financière du candidat </w:t>
      </w:r>
      <w:r w:rsidRPr="00F94C76">
        <w:rPr>
          <w:rFonts w:asciiTheme="minorHAnsi" w:hAnsiTheme="minorHAnsi" w:cs="Arial"/>
          <w:sz w:val="22"/>
        </w:rPr>
        <w:t xml:space="preserve">sera appréciée sur la base </w:t>
      </w:r>
      <w:r>
        <w:rPr>
          <w:rFonts w:asciiTheme="minorHAnsi" w:hAnsiTheme="minorHAnsi" w:cs="Arial"/>
          <w:sz w:val="22"/>
        </w:rPr>
        <w:t>des renseignements portant</w:t>
      </w:r>
      <w:r w:rsidR="006D3979">
        <w:rPr>
          <w:rFonts w:asciiTheme="minorHAnsi" w:hAnsiTheme="minorHAnsi" w:cs="Arial"/>
          <w:sz w:val="22"/>
        </w:rPr>
        <w:t>, les Bilans comptables des trois dernières années</w:t>
      </w:r>
      <w:r w:rsidR="00A51488">
        <w:rPr>
          <w:rFonts w:asciiTheme="minorHAnsi" w:hAnsiTheme="minorHAnsi" w:cs="Arial"/>
          <w:sz w:val="22"/>
        </w:rPr>
        <w:t xml:space="preserve"> (2021, 2022, 2023)</w:t>
      </w:r>
      <w:r w:rsidR="006D3979">
        <w:rPr>
          <w:rFonts w:asciiTheme="minorHAnsi" w:hAnsiTheme="minorHAnsi" w:cs="Arial"/>
          <w:sz w:val="22"/>
        </w:rPr>
        <w: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659C28D8" w14:textId="1C6D96C5" w:rsidR="00D73590" w:rsidRDefault="00EB1C73" w:rsidP="006D3979">
      <w:pPr>
        <w:spacing w:before="120" w:line="240" w:lineRule="auto"/>
        <w:jc w:val="both"/>
        <w:rPr>
          <w:rFonts w:asciiTheme="minorHAnsi" w:hAnsiTheme="minorHAnsi" w:cs="Arial"/>
          <w:sz w:val="22"/>
        </w:rPr>
      </w:pPr>
      <w:r w:rsidRPr="00F94C76">
        <w:rPr>
          <w:rFonts w:asciiTheme="minorHAnsi" w:hAnsiTheme="minorHAnsi" w:cs="Arial"/>
          <w:sz w:val="22"/>
        </w:rPr>
        <w:t xml:space="preserve">La capacité technique et professionnelle </w:t>
      </w:r>
      <w:r w:rsidR="005E6F93">
        <w:rPr>
          <w:rFonts w:asciiTheme="minorHAnsi" w:hAnsiTheme="minorHAnsi" w:cs="Arial"/>
          <w:sz w:val="22"/>
        </w:rPr>
        <w:t>d</w:t>
      </w:r>
      <w:r w:rsidR="00423753">
        <w:rPr>
          <w:rFonts w:asciiTheme="minorHAnsi" w:hAnsiTheme="minorHAnsi" w:cs="Arial"/>
          <w:sz w:val="22"/>
        </w:rPr>
        <w:t xml:space="preserve">u candidat </w:t>
      </w:r>
      <w:r w:rsidRPr="00F94C76">
        <w:rPr>
          <w:rFonts w:asciiTheme="minorHAnsi" w:hAnsiTheme="minorHAnsi" w:cs="Arial"/>
          <w:sz w:val="22"/>
        </w:rPr>
        <w:t xml:space="preserve">sera appréciée sur la base </w:t>
      </w:r>
      <w:r w:rsidR="00423753">
        <w:rPr>
          <w:rFonts w:asciiTheme="minorHAnsi" w:hAnsiTheme="minorHAnsi" w:cs="Arial"/>
          <w:sz w:val="22"/>
        </w:rPr>
        <w:t xml:space="preserve">des renseignements portant </w:t>
      </w:r>
      <w:r w:rsidR="006D3979">
        <w:rPr>
          <w:rFonts w:asciiTheme="minorHAnsi" w:hAnsiTheme="minorHAnsi" w:cs="Arial"/>
          <w:sz w:val="22"/>
        </w:rPr>
        <w:t xml:space="preserve">sur l’organisation de l’entreprise, </w:t>
      </w:r>
      <w:r w:rsidR="00A51488">
        <w:rPr>
          <w:rFonts w:asciiTheme="minorHAnsi" w:hAnsiTheme="minorHAnsi" w:cs="Arial"/>
          <w:sz w:val="22"/>
        </w:rPr>
        <w:t>les projets</w:t>
      </w:r>
      <w:r w:rsidR="006D3979">
        <w:rPr>
          <w:rFonts w:asciiTheme="minorHAnsi" w:hAnsiTheme="minorHAnsi" w:cs="Arial"/>
          <w:sz w:val="22"/>
        </w:rPr>
        <w:t xml:space="preserve"> réalisés. </w:t>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0EDA98C6"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 xml:space="preserve">attestation </w:t>
      </w:r>
      <w:r w:rsidR="006D3979">
        <w:rPr>
          <w:rFonts w:asciiTheme="minorHAnsi" w:hAnsiTheme="minorHAnsi" w:cs="Arial"/>
          <w:i/>
          <w:color w:val="0070C0"/>
          <w:sz w:val="22"/>
        </w:rPr>
        <w:t>CASNOS, CNAS, Extrait rôle</w:t>
      </w:r>
      <w:r w:rsidR="002330C6" w:rsidRPr="00DD7FE9">
        <w:rPr>
          <w:rFonts w:asciiTheme="minorHAnsi" w:hAnsiTheme="minorHAnsi" w:cs="Arial"/>
          <w:i/>
          <w:color w:val="0070C0"/>
          <w:sz w:val="22"/>
        </w:rPr>
        <w:t>)</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w:t>
      </w:r>
      <w:proofErr w:type="gramStart"/>
      <w:r w:rsidRPr="00891B43">
        <w:rPr>
          <w:rFonts w:asciiTheme="minorHAnsi" w:hAnsiTheme="minorHAnsi" w:cs="Arial"/>
          <w:sz w:val="22"/>
        </w:rPr>
        <w:t>relevé</w:t>
      </w:r>
      <w:proofErr w:type="gramEnd"/>
      <w:r w:rsidRPr="00891B43">
        <w:rPr>
          <w:rFonts w:asciiTheme="minorHAnsi" w:hAnsiTheme="minorHAnsi" w:cs="Arial"/>
          <w:sz w:val="22"/>
        </w:rPr>
        <w:t xml:space="preserve">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6B98FE22" w14:textId="0575BF6B" w:rsidR="00BB0798" w:rsidRDefault="00BB0798" w:rsidP="00EB1C1E">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EB1C1E" w:rsidRPr="00EB1C1E">
        <w:rPr>
          <w:rFonts w:ascii="Calibri" w:hAnsi="Calibri"/>
          <w:sz w:val="22"/>
          <w:szCs w:val="22"/>
        </w:rPr>
        <w:t>des travaux de réhabilitation et modernisation de la halle à marée</w:t>
      </w:r>
    </w:p>
    <w:p w14:paraId="4D575323" w14:textId="35DA69FC" w:rsidR="005B6886" w:rsidRPr="005B6886" w:rsidRDefault="005B6886" w:rsidP="005B6886">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5B6886">
        <w:rPr>
          <w:rFonts w:ascii="Calibri" w:hAnsi="Calibri"/>
          <w:sz w:val="22"/>
          <w:szCs w:val="22"/>
        </w:rPr>
        <w:t>Lot</w:t>
      </w:r>
      <w:r w:rsidRPr="005B6886">
        <w:rPr>
          <w:rFonts w:ascii="Calibri" w:hAnsi="Calibri"/>
          <w:sz w:val="22"/>
          <w:szCs w:val="22"/>
        </w:rPr>
        <w:t xml:space="preserve"> 1 Bejaia </w:t>
      </w:r>
      <w:r w:rsidRPr="005B6886">
        <w:rPr>
          <w:rFonts w:ascii="Segoe UI Symbol" w:hAnsi="Segoe UI Symbol" w:cs="Segoe UI Symbol"/>
          <w:sz w:val="22"/>
          <w:szCs w:val="22"/>
        </w:rPr>
        <w:t>☐</w:t>
      </w:r>
    </w:p>
    <w:p w14:paraId="6FE89683" w14:textId="2A1D342B" w:rsidR="005B6886" w:rsidRPr="00BB0798" w:rsidRDefault="005B6886" w:rsidP="005B6886">
      <w:pPr>
        <w:pBdr>
          <w:top w:val="single" w:sz="4" w:space="1" w:color="auto"/>
          <w:left w:val="single" w:sz="4" w:space="4" w:color="auto"/>
          <w:bottom w:val="single" w:sz="4" w:space="1" w:color="auto"/>
          <w:right w:val="single" w:sz="4" w:space="4" w:color="auto"/>
        </w:pBdr>
        <w:snapToGrid w:val="0"/>
        <w:rPr>
          <w:rFonts w:ascii="Calibri" w:hAnsi="Calibri"/>
          <w:sz w:val="22"/>
          <w:szCs w:val="22"/>
          <w:highlight w:val="lightGray"/>
        </w:rPr>
      </w:pPr>
      <w:r w:rsidRPr="005B6886">
        <w:rPr>
          <w:rFonts w:ascii="Calibri" w:hAnsi="Calibri"/>
          <w:sz w:val="22"/>
          <w:szCs w:val="22"/>
        </w:rPr>
        <w:t>Lot 2 Annaba</w:t>
      </w:r>
      <w:r w:rsidRPr="005B6886">
        <w:rPr>
          <w:rFonts w:ascii="Segoe UI Symbol" w:hAnsi="Segoe UI Symbol" w:cs="Segoe UI Symbol"/>
          <w:sz w:val="22"/>
          <w:szCs w:val="22"/>
        </w:rPr>
        <w:t>☐</w:t>
      </w: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(Autoentrepreneur, entreprise individuelle, SA, SARL, EURL, association, établissement public, etc.</w:t>
      </w:r>
      <w:proofErr w:type="gramStart"/>
      <w:r w:rsidR="00E72606" w:rsidRPr="001C3795">
        <w:rPr>
          <w:rFonts w:asciiTheme="minorHAnsi" w:hAnsiTheme="minorHAnsi" w:cs="Arial"/>
          <w:sz w:val="22"/>
          <w:highlight w:val="lightGray"/>
        </w:rPr>
        <w:t xml:space="preserve">) </w:t>
      </w:r>
      <w:r w:rsidR="00E72606" w:rsidRPr="001C3795">
        <w:rPr>
          <w:rFonts w:ascii="Calibri" w:hAnsi="Calibri"/>
          <w:sz w:val="22"/>
          <w:szCs w:val="22"/>
        </w:rPr>
        <w:t xml:space="preserve"> :</w:t>
      </w:r>
      <w:proofErr w:type="gramEnd"/>
      <w:r w:rsidR="00E72606" w:rsidRPr="001C3795">
        <w:rPr>
          <w:rFonts w:ascii="Calibri" w:hAnsi="Calibri"/>
          <w:sz w:val="22"/>
          <w:szCs w:val="22"/>
        </w:rPr>
        <w:t xml:space="preserve">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proofErr w:type="gramStart"/>
      <w:r w:rsidRPr="00BB0798">
        <w:rPr>
          <w:rFonts w:ascii="Calibri" w:hAnsi="Calibri"/>
          <w:sz w:val="22"/>
          <w:szCs w:val="22"/>
        </w:rPr>
        <w:t>ou</w:t>
      </w:r>
      <w:proofErr w:type="gramEnd"/>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F42D93">
        <w:rPr>
          <w:rFonts w:ascii="Calibri" w:hAnsi="Calibri"/>
          <w:sz w:val="22"/>
          <w:szCs w:val="22"/>
        </w:rPr>
        <w:t>qu’il</w:t>
      </w:r>
      <w:proofErr w:type="gramEnd"/>
      <w:r w:rsidRPr="00F42D93">
        <w:rPr>
          <w:rFonts w:ascii="Calibri" w:hAnsi="Calibri"/>
          <w:sz w:val="22"/>
          <w:szCs w:val="22"/>
        </w:rPr>
        <w:t>/qu’elle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 xml:space="preserve">qu’il/qu’elle n’est pas soumis(e) à une procédure de redressement judiciaire (ou à une procédure équivalente régie par un droit étranger) et ne bénéficie pas d'un plan de redressement ou ne justifie pas avoir été habilité à poursuivre ses activités pendant la durée </w:t>
      </w:r>
      <w:r w:rsidRPr="00F42D93">
        <w:rPr>
          <w:rFonts w:ascii="Calibri" w:hAnsi="Calibri"/>
          <w:noProof/>
          <w:sz w:val="22"/>
          <w:szCs w:val="22"/>
        </w:rPr>
        <w:lastRenderedPageBreak/>
        <w:t>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proofErr w:type="gramStart"/>
      <w:r w:rsidRPr="00D847FB">
        <w:rPr>
          <w:rFonts w:ascii="Calibri" w:hAnsi="Calibri"/>
          <w:sz w:val="22"/>
          <w:szCs w:val="22"/>
        </w:rPr>
        <w:t>a</w:t>
      </w:r>
      <w:proofErr w:type="gramEnd"/>
      <w:r w:rsidRPr="00D847FB">
        <w:rPr>
          <w:rFonts w:ascii="Calibri" w:hAnsi="Calibri"/>
          <w:sz w:val="22"/>
          <w:szCs w:val="22"/>
        </w:rPr>
        <w:t xml:space="preserve">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ne</w:t>
      </w:r>
      <w:proofErr w:type="gramEnd"/>
      <w:r w:rsidRPr="001C3795">
        <w:rPr>
          <w:rFonts w:ascii="Calibri" w:hAnsi="Calibri"/>
          <w:sz w:val="22"/>
          <w:szCs w:val="22"/>
        </w:rPr>
        <w:t xml:space="preserv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fera</w:t>
      </w:r>
      <w:proofErr w:type="gramEnd"/>
      <w:r w:rsidRPr="001C3795">
        <w:rPr>
          <w:rFonts w:ascii="Calibri" w:hAnsi="Calibri"/>
          <w:sz w:val="22"/>
          <w:szCs w:val="22"/>
        </w:rPr>
        <w:t xml:space="preserve"> connaître, sans délai, au pouvoir adjudicateur toute situation constitutive d'un conflit d'intérêts ou susceptible de conduire à un conflit </w:t>
      </w:r>
      <w:proofErr w:type="gramStart"/>
      <w:r w:rsidRPr="001C3795">
        <w:rPr>
          <w:rFonts w:ascii="Calibri" w:hAnsi="Calibri"/>
          <w:sz w:val="22"/>
          <w:szCs w:val="22"/>
        </w:rPr>
        <w:t>d'intérêts;</w:t>
      </w:r>
      <w:proofErr w:type="gramEnd"/>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n'a</w:t>
      </w:r>
      <w:proofErr w:type="gramEnd"/>
      <w:r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w:t>
      </w:r>
      <w:proofErr w:type="gramStart"/>
      <w:r w:rsidRPr="001C3795">
        <w:rPr>
          <w:rFonts w:ascii="Calibri" w:hAnsi="Calibri"/>
          <w:sz w:val="22"/>
          <w:szCs w:val="22"/>
        </w:rPr>
        <w:t>marché;</w:t>
      </w:r>
      <w:proofErr w:type="gramEnd"/>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proofErr w:type="gramStart"/>
      <w:r w:rsidRPr="001C3795">
        <w:rPr>
          <w:rFonts w:ascii="Calibri" w:hAnsi="Calibri"/>
          <w:sz w:val="22"/>
          <w:szCs w:val="22"/>
        </w:rPr>
        <w:t>a</w:t>
      </w:r>
      <w:proofErr w:type="gramEnd"/>
      <w:r w:rsidRPr="001C3795">
        <w:rPr>
          <w:rFonts w:ascii="Calibri" w:hAnsi="Calibri"/>
          <w:sz w:val="22"/>
          <w:szCs w:val="22"/>
        </w:rPr>
        <w:t xml:space="preserve"> fourni des renseignements exacts, sincères et complets au pouvoir adjudicateur dans le cadre de la présente procédure de passation de </w:t>
      </w:r>
      <w:proofErr w:type="gramStart"/>
      <w:r w:rsidRPr="001C3795">
        <w:rPr>
          <w:rFonts w:ascii="Calibri" w:hAnsi="Calibri"/>
          <w:sz w:val="22"/>
          <w:szCs w:val="22"/>
        </w:rPr>
        <w:t>marché;</w:t>
      </w:r>
      <w:proofErr w:type="gramEnd"/>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reconnaît</w:t>
      </w:r>
      <w:proofErr w:type="gramEnd"/>
      <w:r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d</w:t>
      </w:r>
      <w:r w:rsidRPr="00BB0798">
        <w:rPr>
          <w:rFonts w:ascii="Calibri" w:hAnsi="Calibri"/>
          <w:noProof/>
          <w:sz w:val="22"/>
          <w:szCs w:val="22"/>
        </w:rPr>
        <w:t>éclare</w:t>
      </w:r>
      <w:proofErr w:type="gramEnd"/>
      <w:r w:rsidRPr="00BB0798">
        <w:rPr>
          <w:rFonts w:ascii="Calibri" w:hAnsi="Calibri"/>
          <w:noProof/>
          <w:sz w:val="22"/>
          <w:szCs w:val="22"/>
        </w:rPr>
        <w:t xml:space="preserv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proofErr w:type="gramStart"/>
      <w:r w:rsidRPr="00BB0798">
        <w:rPr>
          <w:rFonts w:ascii="Calibri" w:hAnsi="Calibri"/>
          <w:sz w:val="22"/>
        </w:rPr>
        <w:t>n’acquière</w:t>
      </w:r>
      <w:proofErr w:type="gramEnd"/>
      <w:r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proofErr w:type="gramStart"/>
      <w:r w:rsidRPr="00BB0798">
        <w:rPr>
          <w:rFonts w:ascii="Calibri" w:hAnsi="Calibri" w:cs="Calibri"/>
          <w:sz w:val="22"/>
          <w:szCs w:val="22"/>
        </w:rPr>
        <w:t>ne</w:t>
      </w:r>
      <w:proofErr w:type="gramEnd"/>
      <w:r w:rsidRPr="00BB0798">
        <w:rPr>
          <w:rFonts w:ascii="Calibri" w:hAnsi="Calibri" w:cs="Calibri"/>
          <w:sz w:val="22"/>
          <w:szCs w:val="22"/>
        </w:rPr>
        <w:t xml:space="preserv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w:t>
      </w:r>
      <w:proofErr w:type="gramStart"/>
      <w:r w:rsidRPr="00BB0798">
        <w:rPr>
          <w:rFonts w:ascii="Calibri" w:hAnsi="Calibri" w:cs="Calibri"/>
          <w:sz w:val="22"/>
          <w:szCs w:val="22"/>
        </w:rPr>
        <w:t>dessous:</w:t>
      </w:r>
      <w:proofErr w:type="gramEnd"/>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proofErr w:type="gramStart"/>
      <w:r w:rsidRPr="00BB0798">
        <w:rPr>
          <w:rFonts w:ascii="Calibri" w:hAnsi="Calibri" w:cs="Calibri"/>
          <w:sz w:val="22"/>
          <w:szCs w:val="22"/>
        </w:rPr>
        <w:t>pour</w:t>
      </w:r>
      <w:proofErr w:type="gramEnd"/>
      <w:r w:rsidRPr="00BB0798">
        <w:rPr>
          <w:rFonts w:ascii="Calibri" w:hAnsi="Calibri" w:cs="Calibri"/>
          <w:sz w:val="22"/>
          <w:szCs w:val="22"/>
        </w:rPr>
        <w:t xml:space="preserve">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proofErr w:type="gramStart"/>
      <w:r w:rsidRPr="00BB0798">
        <w:rPr>
          <w:rFonts w:ascii="Calibri" w:hAnsi="Calibri" w:cs="Calibri"/>
          <w:sz w:val="22"/>
          <w:szCs w:val="22"/>
        </w:rPr>
        <w:t>pour</w:t>
      </w:r>
      <w:proofErr w:type="gramEnd"/>
      <w:r w:rsidRPr="00BB0798">
        <w:rPr>
          <w:rFonts w:ascii="Calibri" w:hAnsi="Calibri" w:cs="Calibri"/>
          <w:sz w:val="22"/>
          <w:szCs w:val="22"/>
        </w:rPr>
        <w:t xml:space="preserve">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proofErr w:type="gramStart"/>
      <w:r w:rsidRPr="00BB0798">
        <w:rPr>
          <w:rFonts w:ascii="Calibri" w:hAnsi="Calibri" w:cs="Calibri"/>
          <w:sz w:val="22"/>
          <w:szCs w:val="22"/>
        </w:rPr>
        <w:t>pour</w:t>
      </w:r>
      <w:proofErr w:type="gramEnd"/>
      <w:r w:rsidRPr="00BB0798">
        <w:rPr>
          <w:rFonts w:ascii="Calibri" w:hAnsi="Calibri" w:cs="Calibri"/>
          <w:sz w:val="22"/>
          <w:szCs w:val="22"/>
        </w:rPr>
        <w:t xml:space="preserve">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proofErr w:type="gramStart"/>
      <w:r w:rsidRPr="00BB0798">
        <w:rPr>
          <w:rFonts w:ascii="Calibri" w:hAnsi="Calibri" w:cs="Calibri"/>
          <w:sz w:val="22"/>
          <w:szCs w:val="22"/>
        </w:rPr>
        <w:t>pour</w:t>
      </w:r>
      <w:proofErr w:type="gramEnd"/>
      <w:r w:rsidRPr="00BB0798">
        <w:rPr>
          <w:rFonts w:ascii="Calibri" w:hAnsi="Calibri" w:cs="Calibri"/>
          <w:sz w:val="22"/>
          <w:szCs w:val="22"/>
        </w:rPr>
        <w:t xml:space="preserve">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BB0798">
        <w:rPr>
          <w:rFonts w:ascii="Calibri" w:eastAsia="Calibri" w:hAnsi="Calibri" w:cs="Calibri"/>
          <w:sz w:val="22"/>
          <w:szCs w:val="22"/>
          <w:lang w:eastAsia="en-US"/>
        </w:rPr>
        <w:t>n’est</w:t>
      </w:r>
      <w:proofErr w:type="gramEnd"/>
      <w:r w:rsidRPr="00BB0798">
        <w:rPr>
          <w:rFonts w:ascii="Calibri" w:eastAsia="Calibri" w:hAnsi="Calibri" w:cs="Calibri"/>
          <w:sz w:val="22"/>
          <w:szCs w:val="22"/>
          <w:lang w:eastAsia="en-US"/>
        </w:rPr>
        <w:t xml:space="preserve">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BB0798"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reconnait</w:t>
      </w:r>
      <w:proofErr w:type="gramEnd"/>
      <w:r w:rsidRPr="00BB0798">
        <w:rPr>
          <w:rFonts w:ascii="Calibri" w:hAnsi="Calibri"/>
          <w:sz w:val="22"/>
          <w:szCs w:val="22"/>
        </w:rPr>
        <w:t xml:space="preserve">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proofErr w:type="gramStart"/>
      <w:r w:rsidRPr="00BB0798">
        <w:rPr>
          <w:rFonts w:ascii="Calibri" w:hAnsi="Calibri"/>
          <w:sz w:val="22"/>
          <w:szCs w:val="22"/>
        </w:rPr>
        <w:t>s’engage</w:t>
      </w:r>
      <w:proofErr w:type="gramEnd"/>
      <w:r w:rsidRPr="00BB0798">
        <w:rPr>
          <w:rFonts w:ascii="Calibri" w:hAnsi="Calibri"/>
          <w:sz w:val="22"/>
          <w:szCs w:val="22"/>
        </w:rPr>
        <w:t xml:space="preserv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r w:rsidRPr="00BB0798">
              <w:rPr>
                <w:rFonts w:ascii="Calibri" w:eastAsia="Times New Roman" w:hAnsi="Calibri"/>
                <w:i/>
                <w:sz w:val="18"/>
                <w:szCs w:val="22"/>
              </w:rPr>
              <w:t>ans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0" w:name="_MON_1582458567"/>
      <w:bookmarkEnd w:id="0"/>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75pt" o:ole="">
            <v:imagedata r:id="rId22" o:title=""/>
          </v:shape>
          <o:OLEObject Type="Embed" ProgID="Excel.Sheet.12" ShapeID="_x0000_i1025" DrawAspect="Content" ObjectID="_1806888979"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86145B5" w14:textId="77777777" w:rsidR="00ED328F" w:rsidRDefault="00ED328F">
      <w:r>
        <w:separator/>
      </w:r>
    </w:p>
  </w:endnote>
  <w:endnote w:type="continuationSeparator" w:id="0">
    <w:p w14:paraId="52C1EB00" w14:textId="77777777" w:rsidR="00ED328F" w:rsidRDefault="00ED328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6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00000003" w:usb1="00000000" w:usb2="00000000" w:usb3="00000000" w:csb0="0000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MS Gothic">
    <w:altName w:val="ＭＳ ゴシック"/>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Theme="minorHAnsi" w:hAnsiTheme="minorHAnsi"/>
        <w:sz w:val="22"/>
        <w:szCs w:val="22"/>
      </w:rPr>
      <w:id w:val="-2114041890"/>
      <w:docPartObj>
        <w:docPartGallery w:val="Page Numbers (Bottom of Page)"/>
        <w:docPartUnique/>
      </w:docPartObj>
    </w:sdtPr>
    <w:sdtContent>
      <w:sdt>
        <w:sdtPr>
          <w:rPr>
            <w:rFonts w:asciiTheme="minorHAnsi" w:hAnsiTheme="minorHAnsi"/>
            <w:sz w:val="22"/>
            <w:szCs w:val="22"/>
          </w:rPr>
          <w:id w:val="1994363638"/>
          <w:docPartObj>
            <w:docPartGallery w:val="Page Numbers (Top of Page)"/>
            <w:docPartUnique/>
          </w:docPartObj>
        </w:sdt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77777777"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C3795">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C3795">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Content>
                      <w:sdt>
                        <w:sdtPr>
                          <w:rPr>
                            <w:rFonts w:asciiTheme="minorHAnsi" w:hAnsiTheme="minorHAnsi"/>
                            <w:sz w:val="22"/>
                            <w:szCs w:val="22"/>
                            <w:u w:val="single"/>
                          </w:rPr>
                          <w:id w:val="860082579"/>
                          <w:docPartObj>
                            <w:docPartGallery w:val="Page Numbers (Top of Page)"/>
                            <w:docPartUnique/>
                          </w:docPartObj>
                        </w:sdt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1FEF77E7"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C3795">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C3795">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Content>
      <w:sdt>
        <w:sdtPr>
          <w:rPr>
            <w:rFonts w:ascii="Calibri" w:eastAsia="Times New Roman" w:hAnsi="Calibri"/>
            <w:sz w:val="22"/>
            <w:szCs w:val="22"/>
            <w:u w:val="single"/>
            <w:lang w:val="en-GB" w:eastAsia="en-GB"/>
          </w:rPr>
          <w:id w:val="766664885"/>
          <w:docPartObj>
            <w:docPartGallery w:val="Page Numbers (Top of Page)"/>
            <w:docPartUnique/>
          </w:docPartObj>
        </w:sdt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1C3795">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1C3795">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1814838203"/>
      <w:docPartObj>
        <w:docPartGallery w:val="Page Numbers (Bottom of Page)"/>
        <w:docPartUnique/>
      </w:docPartObj>
    </w:sdtPr>
    <w:sdtContent>
      <w:sdt>
        <w:sdtPr>
          <w:rPr>
            <w:rFonts w:ascii="Calibri" w:hAnsi="Calibri"/>
            <w:sz w:val="18"/>
          </w:rPr>
          <w:id w:val="-1131711518"/>
          <w:docPartObj>
            <w:docPartGallery w:val="Page Numbers (Top of Page)"/>
            <w:docPartUnique/>
          </w:docPartObj>
        </w:sdtPr>
        <w:sdtContent>
          <w:sdt>
            <w:sdtPr>
              <w:rPr>
                <w:rFonts w:ascii="Calibri" w:hAnsi="Calibri"/>
                <w:sz w:val="22"/>
                <w:szCs w:val="22"/>
              </w:rPr>
              <w:id w:val="185258728"/>
              <w:docPartObj>
                <w:docPartGallery w:val="Page Numbers (Bottom of Page)"/>
                <w:docPartUnique/>
              </w:docPartObj>
            </w:sdtPr>
            <w:sdtContent>
              <w:sdt>
                <w:sdtPr>
                  <w:rPr>
                    <w:rFonts w:ascii="Calibri" w:hAnsi="Calibri"/>
                    <w:sz w:val="22"/>
                    <w:szCs w:val="22"/>
                  </w:rPr>
                  <w:id w:val="1842043025"/>
                  <w:docPartObj>
                    <w:docPartGallery w:val="Page Numbers (Top of Page)"/>
                    <w:docPartUnique/>
                  </w:docPartObj>
                </w:sdtPr>
                <w:sdtContent>
                  <w:sdt>
                    <w:sdtPr>
                      <w:rPr>
                        <w:rFonts w:asciiTheme="minorHAnsi" w:hAnsiTheme="minorHAnsi"/>
                        <w:sz w:val="22"/>
                        <w:szCs w:val="22"/>
                      </w:rPr>
                      <w:id w:val="-1080295679"/>
                      <w:docPartObj>
                        <w:docPartGallery w:val="Page Numbers (Bottom of Page)"/>
                        <w:docPartUnique/>
                      </w:docPartObj>
                    </w:sdtPr>
                    <w:sdtContent>
                      <w:sdt>
                        <w:sdtPr>
                          <w:rPr>
                            <w:rFonts w:asciiTheme="minorHAnsi" w:hAnsiTheme="minorHAnsi"/>
                            <w:sz w:val="22"/>
                            <w:szCs w:val="22"/>
                          </w:rPr>
                          <w:id w:val="1036781269"/>
                          <w:docPartObj>
                            <w:docPartGallery w:val="Page Numbers (Top of Page)"/>
                            <w:docPartUnique/>
                          </w:docPartObj>
                        </w:sdt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77777777"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1C3795">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1C3795">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000000"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B5F2BB2" w14:textId="77777777" w:rsidR="00ED328F" w:rsidRDefault="00ED328F">
      <w:r>
        <w:separator/>
      </w:r>
    </w:p>
  </w:footnote>
  <w:footnote w:type="continuationSeparator" w:id="0">
    <w:p w14:paraId="5B26CF73" w14:textId="77777777" w:rsidR="00ED328F" w:rsidRDefault="00ED328F">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274754948">
    <w:abstractNumId w:val="0"/>
  </w:num>
  <w:num w:numId="2" w16cid:durableId="575281183">
    <w:abstractNumId w:val="10"/>
  </w:num>
  <w:num w:numId="3" w16cid:durableId="1420981886">
    <w:abstractNumId w:val="30"/>
  </w:num>
  <w:num w:numId="4" w16cid:durableId="215704357">
    <w:abstractNumId w:val="6"/>
  </w:num>
  <w:num w:numId="5" w16cid:durableId="1534808271">
    <w:abstractNumId w:val="25"/>
  </w:num>
  <w:num w:numId="6" w16cid:durableId="185218923">
    <w:abstractNumId w:val="11"/>
  </w:num>
  <w:num w:numId="7" w16cid:durableId="1369719180">
    <w:abstractNumId w:val="21"/>
  </w:num>
  <w:num w:numId="8" w16cid:durableId="1419979375">
    <w:abstractNumId w:val="31"/>
  </w:num>
  <w:num w:numId="9" w16cid:durableId="1952742751">
    <w:abstractNumId w:val="16"/>
  </w:num>
  <w:num w:numId="10" w16cid:durableId="407121279">
    <w:abstractNumId w:val="34"/>
  </w:num>
  <w:num w:numId="11" w16cid:durableId="631251613">
    <w:abstractNumId w:val="3"/>
  </w:num>
  <w:num w:numId="12" w16cid:durableId="298923761">
    <w:abstractNumId w:val="15"/>
  </w:num>
  <w:num w:numId="13" w16cid:durableId="948316841">
    <w:abstractNumId w:val="33"/>
  </w:num>
  <w:num w:numId="14" w16cid:durableId="1064911082">
    <w:abstractNumId w:val="29"/>
  </w:num>
  <w:num w:numId="15" w16cid:durableId="1258447673">
    <w:abstractNumId w:val="38"/>
  </w:num>
  <w:num w:numId="16" w16cid:durableId="288970960">
    <w:abstractNumId w:val="4"/>
  </w:num>
  <w:num w:numId="17" w16cid:durableId="268197464">
    <w:abstractNumId w:val="27"/>
  </w:num>
  <w:num w:numId="18" w16cid:durableId="818306547">
    <w:abstractNumId w:val="23"/>
  </w:num>
  <w:num w:numId="19" w16cid:durableId="1104690160">
    <w:abstractNumId w:val="17"/>
  </w:num>
  <w:num w:numId="20" w16cid:durableId="1803186632">
    <w:abstractNumId w:val="9"/>
  </w:num>
  <w:num w:numId="21" w16cid:durableId="1101997752">
    <w:abstractNumId w:val="7"/>
  </w:num>
  <w:num w:numId="22" w16cid:durableId="2015449630">
    <w:abstractNumId w:val="41"/>
  </w:num>
  <w:num w:numId="23" w16cid:durableId="302854962">
    <w:abstractNumId w:val="1"/>
  </w:num>
  <w:num w:numId="24" w16cid:durableId="904998126">
    <w:abstractNumId w:val="18"/>
  </w:num>
  <w:num w:numId="25" w16cid:durableId="2085183805">
    <w:abstractNumId w:val="39"/>
  </w:num>
  <w:num w:numId="26" w16cid:durableId="107745444">
    <w:abstractNumId w:val="19"/>
  </w:num>
  <w:num w:numId="27" w16cid:durableId="360516852">
    <w:abstractNumId w:val="44"/>
  </w:num>
  <w:num w:numId="28" w16cid:durableId="1133329128">
    <w:abstractNumId w:val="36"/>
  </w:num>
  <w:num w:numId="29" w16cid:durableId="582296124">
    <w:abstractNumId w:val="40"/>
  </w:num>
  <w:num w:numId="30" w16cid:durableId="585268624">
    <w:abstractNumId w:val="13"/>
  </w:num>
  <w:num w:numId="31" w16cid:durableId="772018776">
    <w:abstractNumId w:val="28"/>
  </w:num>
  <w:num w:numId="32" w16cid:durableId="963928184">
    <w:abstractNumId w:val="32"/>
  </w:num>
  <w:num w:numId="33" w16cid:durableId="613941771">
    <w:abstractNumId w:val="37"/>
  </w:num>
  <w:num w:numId="34" w16cid:durableId="1329678476">
    <w:abstractNumId w:val="35"/>
  </w:num>
  <w:num w:numId="35" w16cid:durableId="1810898975">
    <w:abstractNumId w:val="14"/>
  </w:num>
  <w:num w:numId="36" w16cid:durableId="810949469">
    <w:abstractNumId w:val="43"/>
  </w:num>
  <w:num w:numId="37" w16cid:durableId="1275016455">
    <w:abstractNumId w:val="22"/>
  </w:num>
  <w:num w:numId="38" w16cid:durableId="277956711">
    <w:abstractNumId w:val="24"/>
  </w:num>
  <w:num w:numId="39" w16cid:durableId="1557350199">
    <w:abstractNumId w:val="20"/>
  </w:num>
  <w:num w:numId="40" w16cid:durableId="1880237067">
    <w:abstractNumId w:val="5"/>
  </w:num>
  <w:num w:numId="41" w16cid:durableId="824475506">
    <w:abstractNumId w:val="26"/>
  </w:num>
  <w:num w:numId="42" w16cid:durableId="1287739063">
    <w:abstractNumId w:val="39"/>
  </w:num>
  <w:num w:numId="43" w16cid:durableId="1216890685">
    <w:abstractNumId w:val="32"/>
  </w:num>
  <w:num w:numId="44" w16cid:durableId="994341477">
    <w:abstractNumId w:val="22"/>
    <w:lvlOverride w:ilvl="0">
      <w:startOverride w:val="1"/>
    </w:lvlOverride>
    <w:lvlOverride w:ilvl="1"/>
    <w:lvlOverride w:ilvl="2"/>
    <w:lvlOverride w:ilvl="3"/>
    <w:lvlOverride w:ilvl="4"/>
    <w:lvlOverride w:ilvl="5"/>
    <w:lvlOverride w:ilvl="6"/>
    <w:lvlOverride w:ilvl="7"/>
    <w:lvlOverride w:ilvl="8"/>
  </w:num>
  <w:num w:numId="45" w16cid:durableId="1329019255">
    <w:abstractNumId w:val="42"/>
    <w:lvlOverride w:ilvl="0">
      <w:startOverride w:val="1"/>
    </w:lvlOverride>
    <w:lvlOverride w:ilvl="1"/>
    <w:lvlOverride w:ilvl="2"/>
    <w:lvlOverride w:ilvl="3"/>
    <w:lvlOverride w:ilvl="4"/>
    <w:lvlOverride w:ilvl="5"/>
    <w:lvlOverride w:ilvl="6"/>
    <w:lvlOverride w:ilvl="7"/>
    <w:lvlOverride w:ilvl="8"/>
  </w:num>
  <w:num w:numId="46" w16cid:durableId="1172645911">
    <w:abstractNumId w:val="8"/>
    <w:lvlOverride w:ilvl="0">
      <w:startOverride w:val="1"/>
    </w:lvlOverride>
    <w:lvlOverride w:ilvl="1"/>
    <w:lvlOverride w:ilvl="2"/>
    <w:lvlOverride w:ilvl="3"/>
    <w:lvlOverride w:ilvl="4"/>
    <w:lvlOverride w:ilvl="5"/>
    <w:lvlOverride w:ilvl="6"/>
    <w:lvlOverride w:ilvl="7"/>
    <w:lvlOverride w:ilvl="8"/>
  </w:num>
  <w:num w:numId="47" w16cid:durableId="1821654848">
    <w:abstractNumId w:val="24"/>
  </w:num>
  <w:num w:numId="48" w16cid:durableId="1582177907">
    <w:abstractNumId w:val="8"/>
  </w:num>
  <w:num w:numId="49" w16cid:durableId="1947730243">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50"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535"/>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ABB"/>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6A7"/>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2F0"/>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B6886"/>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877A0"/>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979"/>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76071"/>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1488"/>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838"/>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43E4"/>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2D8D"/>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1E"/>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28F"/>
    <w:rsid w:val="00ED35B7"/>
    <w:rsid w:val="00ED6301"/>
    <w:rsid w:val="00ED6D45"/>
    <w:rsid w:val="00ED7C02"/>
    <w:rsid w:val="00EE2E78"/>
    <w:rsid w:val="00EE421C"/>
    <w:rsid w:val="00EE5DED"/>
    <w:rsid w:val="00EF0329"/>
    <w:rsid w:val="00EF0955"/>
    <w:rsid w:val="00EF395A"/>
    <w:rsid w:val="00EF3E2E"/>
    <w:rsid w:val="00EF653D"/>
    <w:rsid w:val="00EF6753"/>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34D5"/>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4ECC"/>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o:colormru v:ext="edit" colors="#00005c,#140546"/>
    </o:shapedefaults>
    <o:shapelayout v:ext="edit">
      <o:idmap v:ext="edit" data="2"/>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Microsoft_Excel_Worksheet.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EE2A236-D817-4E3B-9921-5F43F0E0236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33</TotalTime>
  <Pages>6</Pages>
  <Words>1556</Words>
  <Characters>8562</Characters>
  <Application>Microsoft Office Word</Application>
  <DocSecurity>0</DocSecurity>
  <Lines>71</Lines>
  <Paragraphs>20</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10098</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Youcef Seg</cp:lastModifiedBy>
  <cp:revision>8</cp:revision>
  <cp:lastPrinted>2016-03-24T23:23:00Z</cp:lastPrinted>
  <dcterms:created xsi:type="dcterms:W3CDTF">2023-02-01T08:32:00Z</dcterms:created>
  <dcterms:modified xsi:type="dcterms:W3CDTF">2025-04-23T03:50:00Z</dcterms:modified>
</cp:coreProperties>
</file>